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28" w:rsidRDefault="009C4028" w:rsidP="009C4028">
      <w:pPr>
        <w:pStyle w:val="s71"/>
        <w:shd w:val="clear" w:color="auto" w:fill="FFFFFF"/>
        <w:jc w:val="center"/>
        <w:rPr>
          <w:i/>
          <w:color w:val="22272F"/>
          <w:sz w:val="28"/>
          <w:szCs w:val="28"/>
          <w:lang w:val="en-US"/>
        </w:rPr>
      </w:pPr>
      <w:r w:rsidRPr="00E72751">
        <w:rPr>
          <w:i/>
          <w:color w:val="22272F"/>
          <w:sz w:val="28"/>
          <w:szCs w:val="28"/>
        </w:rPr>
        <w:t>Кто такой потребитель</w:t>
      </w:r>
      <w:r w:rsidR="00E72751" w:rsidRPr="00E72751">
        <w:rPr>
          <w:i/>
          <w:color w:val="22272F"/>
          <w:sz w:val="28"/>
          <w:szCs w:val="28"/>
          <w:lang w:val="en-US"/>
        </w:rPr>
        <w:t>?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color w:val="22272F"/>
          <w:sz w:val="28"/>
          <w:szCs w:val="28"/>
        </w:rPr>
        <w:t>Гражданин, имеющий намерение заказать или приобрести либо заказывающий, приобретающий или использующий товары (работы, услуги) </w:t>
      </w:r>
      <w:r w:rsidRPr="00E72751">
        <w:rPr>
          <w:rStyle w:val="s10"/>
          <w:rFonts w:eastAsiaTheme="majorEastAsia"/>
          <w:b/>
          <w:bCs/>
          <w:color w:val="22272F"/>
          <w:sz w:val="28"/>
          <w:szCs w:val="28"/>
        </w:rPr>
        <w:t>исключительно для личных, семейных, домашних и иных нужд, не связанных с осуществлением предпринимательской деятельности</w:t>
      </w:r>
      <w:r w:rsidRPr="00E72751">
        <w:rPr>
          <w:color w:val="22272F"/>
          <w:sz w:val="28"/>
          <w:szCs w:val="28"/>
        </w:rPr>
        <w:t>, называется </w:t>
      </w:r>
      <w:hyperlink r:id="rId5" w:anchor="/document/10106035/entry/101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потребителем</w:t>
        </w:r>
      </w:hyperlink>
      <w:r w:rsidRPr="00E72751">
        <w:rPr>
          <w:b/>
          <w:sz w:val="28"/>
          <w:szCs w:val="28"/>
        </w:rPr>
        <w:t>.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Включение в понятие "потребитель" граждан, которые еще только имеют намерение купить товар или заказать услугу, имеет особое значение для реализации их прав на ознакомление с товаром, получение информации о нем, условиях продажи, изготовителе и т.д.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Также </w:t>
      </w:r>
      <w:r w:rsidRPr="00E72751">
        <w:rPr>
          <w:rStyle w:val="s10"/>
          <w:rFonts w:eastAsiaTheme="majorEastAsia"/>
          <w:b/>
          <w:bCs/>
          <w:color w:val="22272F"/>
          <w:sz w:val="28"/>
          <w:szCs w:val="28"/>
        </w:rPr>
        <w:t>является потребителем</w:t>
      </w:r>
      <w:r w:rsidRPr="00E72751">
        <w:rPr>
          <w:color w:val="22272F"/>
          <w:sz w:val="28"/>
          <w:szCs w:val="28"/>
        </w:rPr>
        <w:t> гражданин, пользующийся услугой личного характера, хотя и заказанной для производственных нужд (например</w:t>
      </w:r>
      <w:r w:rsidR="00E72751">
        <w:rPr>
          <w:color w:val="22272F"/>
          <w:sz w:val="28"/>
          <w:szCs w:val="28"/>
        </w:rPr>
        <w:t>,</w:t>
      </w:r>
      <w:r w:rsidRPr="00E72751">
        <w:rPr>
          <w:color w:val="22272F"/>
          <w:sz w:val="28"/>
          <w:szCs w:val="28"/>
        </w:rPr>
        <w:t xml:space="preserve"> услуга по перевозке, по проживанию в гостинице в командировочных целях). Под "потребителем" понимается не только гражданин, который непосредственно приобрел товар или заказал работу (услугу), но и гражданин, пользующийся ими. Например, потребителем является как гражданин, который купил телевизор или билет в театр, так и гражданин, который пользуется этим телевизором или является зрителем в театре.</w:t>
      </w:r>
    </w:p>
    <w:p w:rsidR="009C4028" w:rsidRPr="00E72751" w:rsidRDefault="009C4028" w:rsidP="00E72751">
      <w:pPr>
        <w:pStyle w:val="s71"/>
        <w:shd w:val="clear" w:color="auto" w:fill="FFFFFF"/>
        <w:ind w:firstLine="567"/>
        <w:jc w:val="center"/>
        <w:rPr>
          <w:i/>
          <w:color w:val="22272F"/>
          <w:sz w:val="28"/>
          <w:szCs w:val="28"/>
        </w:rPr>
      </w:pPr>
      <w:r w:rsidRPr="00E72751">
        <w:rPr>
          <w:i/>
          <w:color w:val="22272F"/>
          <w:sz w:val="28"/>
          <w:szCs w:val="28"/>
        </w:rPr>
        <w:t>Кто не является потребителем</w:t>
      </w:r>
    </w:p>
    <w:p w:rsidR="009C4028" w:rsidRPr="00E72751" w:rsidRDefault="00203379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hyperlink r:id="rId6" w:anchor="/document/10106035/entry/0" w:history="1">
        <w:r w:rsidR="009C4028"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Закон</w:t>
        </w:r>
      </w:hyperlink>
      <w:r w:rsidR="009C4028" w:rsidRPr="00E72751">
        <w:rPr>
          <w:color w:val="22272F"/>
          <w:sz w:val="28"/>
          <w:szCs w:val="28"/>
        </w:rPr>
        <w:t> о защите прав потребителей не распространяется на юридических лиц, а также на физических лиц (граждан), которые приобретают товар с целью его использования в предпринимательской деятельности. Режим использования имущества может измениться, поэтому при возникновении спора исходят из первоначальной цели приобретения товара, которая должна подтверждаться объективными доказательствами.</w:t>
      </w:r>
    </w:p>
    <w:p w:rsidR="009C4028" w:rsidRPr="00E72751" w:rsidRDefault="00203379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hyperlink r:id="rId7" w:anchor="/document/179941/entry/1104" w:history="1">
        <w:r w:rsidR="009C4028"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Не является потребителем</w:t>
        </w:r>
      </w:hyperlink>
      <w:r w:rsidR="009C4028" w:rsidRPr="00E72751">
        <w:rPr>
          <w:color w:val="22272F"/>
          <w:sz w:val="28"/>
          <w:szCs w:val="28"/>
        </w:rPr>
        <w:t> гражданин, приобретающий товары для организаций и за их счет с целью использования в производстве, а также заказывающий для организаций за их счет работы, услуги в этих же целях (примеры: приобретение фотокамеры для работы в издательстве, химическая чистка штор, натирка полов и т.д.).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Отношения, вытекающие из </w:t>
      </w:r>
      <w:r w:rsidRPr="00E72751">
        <w:rPr>
          <w:rStyle w:val="s10"/>
          <w:rFonts w:eastAsiaTheme="majorEastAsia"/>
          <w:b/>
          <w:bCs/>
          <w:color w:val="22272F"/>
          <w:sz w:val="28"/>
          <w:szCs w:val="28"/>
        </w:rPr>
        <w:t>безвозмездных</w:t>
      </w:r>
      <w:r w:rsidRPr="00E72751">
        <w:rPr>
          <w:color w:val="22272F"/>
          <w:sz w:val="28"/>
          <w:szCs w:val="28"/>
        </w:rPr>
        <w:t> гражданско-правовых договоров, законодательством о защите прав потребителей не регулируются, например отношения, вытекающие из договора безвозмездного хранения в гардеробах организаций, если вознаграждение за хранение не оговорено или иным способом не обусловлено при сдаче вещи на хранение.</w:t>
      </w:r>
    </w:p>
    <w:p w:rsidR="00E72751" w:rsidRDefault="00E72751" w:rsidP="00E72751">
      <w:pPr>
        <w:pStyle w:val="s71"/>
        <w:shd w:val="clear" w:color="auto" w:fill="FFFFFF"/>
        <w:ind w:firstLine="567"/>
        <w:jc w:val="center"/>
        <w:rPr>
          <w:color w:val="22272F"/>
          <w:sz w:val="28"/>
          <w:szCs w:val="28"/>
          <w:lang w:val="en-US"/>
        </w:rPr>
      </w:pPr>
    </w:p>
    <w:p w:rsidR="00203379" w:rsidRDefault="00203379" w:rsidP="00203379">
      <w:pPr>
        <w:pStyle w:val="s7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22272F"/>
          <w:sz w:val="28"/>
          <w:szCs w:val="28"/>
        </w:rPr>
      </w:pPr>
    </w:p>
    <w:p w:rsidR="00203379" w:rsidRDefault="00203379" w:rsidP="00203379">
      <w:pPr>
        <w:pStyle w:val="s7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22272F"/>
          <w:sz w:val="28"/>
          <w:szCs w:val="28"/>
        </w:rPr>
      </w:pPr>
    </w:p>
    <w:p w:rsidR="00203379" w:rsidRDefault="00203379" w:rsidP="00203379">
      <w:pPr>
        <w:pStyle w:val="s7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22272F"/>
          <w:sz w:val="28"/>
          <w:szCs w:val="28"/>
        </w:rPr>
      </w:pPr>
    </w:p>
    <w:p w:rsidR="00E72751" w:rsidRPr="00203379" w:rsidRDefault="009C4028" w:rsidP="00203379">
      <w:pPr>
        <w:pStyle w:val="s7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22272F"/>
          <w:sz w:val="28"/>
          <w:szCs w:val="28"/>
        </w:rPr>
      </w:pPr>
      <w:r w:rsidRPr="00E72751">
        <w:rPr>
          <w:i/>
          <w:color w:val="22272F"/>
          <w:sz w:val="28"/>
          <w:szCs w:val="28"/>
        </w:rPr>
        <w:lastRenderedPageBreak/>
        <w:t xml:space="preserve">Отношения, регулируемые законодательством </w:t>
      </w:r>
    </w:p>
    <w:p w:rsidR="009C4028" w:rsidRDefault="009C4028" w:rsidP="00203379">
      <w:pPr>
        <w:pStyle w:val="s7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22272F"/>
          <w:sz w:val="28"/>
          <w:szCs w:val="28"/>
        </w:rPr>
      </w:pPr>
      <w:r w:rsidRPr="00E72751">
        <w:rPr>
          <w:i/>
          <w:color w:val="22272F"/>
          <w:sz w:val="28"/>
          <w:szCs w:val="28"/>
        </w:rPr>
        <w:t>о защите прав потребителя</w:t>
      </w:r>
    </w:p>
    <w:p w:rsidR="00203379" w:rsidRDefault="00203379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bookmarkStart w:id="0" w:name="_GoBack"/>
      <w:bookmarkEnd w:id="0"/>
      <w:r w:rsidRPr="00E72751">
        <w:rPr>
          <w:color w:val="22272F"/>
          <w:sz w:val="28"/>
          <w:szCs w:val="28"/>
        </w:rPr>
        <w:t>Отношения, регулируемые законодательством о защите прав потребителей, могут возникать из </w:t>
      </w:r>
      <w:r w:rsidRPr="00E72751">
        <w:rPr>
          <w:rStyle w:val="s10"/>
          <w:rFonts w:eastAsiaTheme="majorEastAsia"/>
          <w:b/>
          <w:bCs/>
          <w:color w:val="22272F"/>
          <w:sz w:val="28"/>
          <w:szCs w:val="28"/>
        </w:rPr>
        <w:t>возмездных гражданско-правовых договоров</w:t>
      </w:r>
      <w:r w:rsidRPr="00E72751">
        <w:rPr>
          <w:color w:val="22272F"/>
          <w:sz w:val="28"/>
          <w:szCs w:val="28"/>
        </w:rPr>
        <w:t> на приобретение товаров, выполнение работ, оказание услуг, в частности из договоров: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- </w:t>
      </w:r>
      <w:hyperlink r:id="rId8" w:anchor="/document/10164072/entry/2030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купли-продажи</w:t>
        </w:r>
      </w:hyperlink>
      <w:r w:rsidRPr="00E72751">
        <w:rPr>
          <w:color w:val="22272F"/>
          <w:sz w:val="28"/>
          <w:szCs w:val="28"/>
        </w:rPr>
        <w:t>, в том числе </w:t>
      </w:r>
      <w:hyperlink r:id="rId9" w:anchor="/document/10164072/entry/4920" w:history="1">
        <w:r w:rsidRPr="00E72751">
          <w:rPr>
            <w:rStyle w:val="af4"/>
            <w:rFonts w:eastAsiaTheme="majorEastAsia"/>
            <w:color w:val="auto"/>
            <w:sz w:val="28"/>
            <w:szCs w:val="28"/>
          </w:rPr>
          <w:t>розничной купли-продажи</w:t>
        </w:r>
      </w:hyperlink>
      <w:r w:rsidRPr="00E72751">
        <w:rPr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color w:val="22272F"/>
          <w:sz w:val="28"/>
          <w:szCs w:val="28"/>
        </w:rPr>
        <w:t>- </w:t>
      </w:r>
      <w:hyperlink r:id="rId10" w:anchor="/document/10164072/entry/549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продажи недвижимости</w:t>
        </w:r>
      </w:hyperlink>
      <w:r w:rsidRPr="00E72751">
        <w:rPr>
          <w:b/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b/>
          <w:sz w:val="28"/>
          <w:szCs w:val="28"/>
        </w:rPr>
        <w:t>- </w:t>
      </w:r>
      <w:hyperlink r:id="rId11" w:anchor="/document/10164072/entry/539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энергоснабжения</w:t>
        </w:r>
      </w:hyperlink>
      <w:r w:rsidRPr="00E72751">
        <w:rPr>
          <w:b/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color w:val="22272F"/>
          <w:sz w:val="28"/>
          <w:szCs w:val="28"/>
        </w:rPr>
        <w:t>- </w:t>
      </w:r>
      <w:hyperlink r:id="rId12" w:anchor="/document/10164072/entry/2037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подряда</w:t>
        </w:r>
      </w:hyperlink>
      <w:r w:rsidRPr="00E72751">
        <w:rPr>
          <w:b/>
          <w:sz w:val="28"/>
          <w:szCs w:val="28"/>
        </w:rPr>
        <w:t> (</w:t>
      </w:r>
      <w:hyperlink r:id="rId13" w:anchor="/document/10164072/entry/20730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бытового</w:t>
        </w:r>
      </w:hyperlink>
      <w:r w:rsidRPr="00E72751">
        <w:rPr>
          <w:b/>
          <w:sz w:val="28"/>
          <w:szCs w:val="28"/>
        </w:rPr>
        <w:t>, </w:t>
      </w:r>
      <w:hyperlink r:id="rId14" w:anchor="/document/10164072/entry/20740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строительного</w:t>
        </w:r>
      </w:hyperlink>
      <w:r w:rsidRPr="00E72751">
        <w:rPr>
          <w:b/>
          <w:sz w:val="28"/>
          <w:szCs w:val="28"/>
        </w:rPr>
        <w:t>, </w:t>
      </w:r>
      <w:hyperlink r:id="rId15" w:anchor="/document/10164072/entry/20758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подряда на выполнение проектных и изыскательских работ</w:t>
        </w:r>
      </w:hyperlink>
      <w:r w:rsidRPr="00E72751">
        <w:rPr>
          <w:b/>
          <w:sz w:val="28"/>
          <w:szCs w:val="28"/>
        </w:rPr>
        <w:t>);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b/>
          <w:sz w:val="28"/>
          <w:szCs w:val="28"/>
        </w:rPr>
        <w:t>- </w:t>
      </w:r>
      <w:hyperlink r:id="rId16" w:anchor="/document/10164072/entry/20626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проката</w:t>
        </w:r>
      </w:hyperlink>
      <w:r w:rsidRPr="00E72751">
        <w:rPr>
          <w:b/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b/>
          <w:sz w:val="28"/>
          <w:szCs w:val="28"/>
        </w:rPr>
        <w:t>- </w:t>
      </w:r>
      <w:hyperlink r:id="rId17" w:anchor="/document/10164072/entry/2040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перевозки</w:t>
        </w:r>
      </w:hyperlink>
      <w:r w:rsidRPr="00E72751">
        <w:rPr>
          <w:color w:val="22272F"/>
          <w:sz w:val="28"/>
          <w:szCs w:val="28"/>
        </w:rPr>
        <w:t> </w:t>
      </w:r>
      <w:r w:rsidRPr="00E72751">
        <w:rPr>
          <w:b/>
          <w:sz w:val="28"/>
          <w:szCs w:val="28"/>
        </w:rPr>
        <w:t>граждан</w:t>
      </w:r>
      <w:r w:rsidRPr="00E72751">
        <w:rPr>
          <w:color w:val="22272F"/>
          <w:sz w:val="28"/>
          <w:szCs w:val="28"/>
        </w:rPr>
        <w:t>, их багажа и грузов;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color w:val="22272F"/>
          <w:sz w:val="28"/>
          <w:szCs w:val="28"/>
        </w:rPr>
        <w:t>- </w:t>
      </w:r>
      <w:hyperlink r:id="rId18" w:anchor="/document/10164072/entry/2051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комиссии</w:t>
        </w:r>
      </w:hyperlink>
      <w:r w:rsidRPr="00E72751">
        <w:rPr>
          <w:b/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b/>
          <w:sz w:val="28"/>
          <w:szCs w:val="28"/>
        </w:rPr>
      </w:pPr>
      <w:r w:rsidRPr="00E72751">
        <w:rPr>
          <w:b/>
          <w:sz w:val="28"/>
          <w:szCs w:val="28"/>
        </w:rPr>
        <w:t>- </w:t>
      </w:r>
      <w:hyperlink r:id="rId19" w:anchor="/document/10164072/entry/2047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хранения</w:t>
        </w:r>
      </w:hyperlink>
      <w:r w:rsidRPr="00E72751">
        <w:rPr>
          <w:b/>
          <w:sz w:val="28"/>
          <w:szCs w:val="28"/>
        </w:rPr>
        <w:t>;</w:t>
      </w:r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proofErr w:type="gramStart"/>
      <w:r w:rsidRPr="00E72751">
        <w:rPr>
          <w:color w:val="22272F"/>
          <w:sz w:val="28"/>
          <w:szCs w:val="28"/>
        </w:rPr>
        <w:t>- на оказание финансовых услуг, направленных на удовлетворение личных (бытовых) нужд потребителя - гражданина, в том числе предоставление </w:t>
      </w:r>
      <w:hyperlink r:id="rId20" w:anchor="/document/10164072/entry/20819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кредитов</w:t>
        </w:r>
      </w:hyperlink>
      <w:r w:rsidRPr="00E72751">
        <w:rPr>
          <w:color w:val="22272F"/>
          <w:sz w:val="28"/>
          <w:szCs w:val="28"/>
        </w:rPr>
        <w:t> для личных (бытовых) нужд граждан, услуги по договору </w:t>
      </w:r>
      <w:hyperlink r:id="rId21" w:anchor="/document/10164072/entry/2044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банковского вклада</w:t>
        </w:r>
      </w:hyperlink>
      <w:r w:rsidRPr="00E72751">
        <w:rPr>
          <w:color w:val="22272F"/>
          <w:sz w:val="28"/>
          <w:szCs w:val="28"/>
        </w:rPr>
        <w:t>, открытие и ведение </w:t>
      </w:r>
      <w:hyperlink r:id="rId22" w:anchor="/document/10164072/entry/2045" w:history="1">
        <w:r w:rsidRPr="00E72751">
          <w:rPr>
            <w:rStyle w:val="af4"/>
            <w:rFonts w:eastAsiaTheme="majorEastAsia"/>
            <w:color w:val="551A8B"/>
            <w:sz w:val="28"/>
            <w:szCs w:val="28"/>
          </w:rPr>
          <w:t>счетов</w:t>
        </w:r>
      </w:hyperlink>
      <w:r w:rsidRPr="00E72751">
        <w:rPr>
          <w:color w:val="22272F"/>
          <w:sz w:val="28"/>
          <w:szCs w:val="28"/>
        </w:rPr>
        <w:t> клиентов - граждан, осуществление расчетов по их поручению, услуги по приему от граждан и хранению ценных бумаг и других ценностей, оказание им консультационных услуг;</w:t>
      </w:r>
      <w:proofErr w:type="gramEnd"/>
    </w:p>
    <w:p w:rsidR="009C4028" w:rsidRPr="00E72751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- возмездного оказания </w:t>
      </w:r>
      <w:hyperlink r:id="rId23" w:anchor="/document/10164072/entry/2039" w:history="1">
        <w:r w:rsidRPr="00E72751">
          <w:rPr>
            <w:rStyle w:val="af4"/>
            <w:rFonts w:eastAsiaTheme="majorEastAsia"/>
            <w:b/>
            <w:color w:val="auto"/>
            <w:sz w:val="28"/>
            <w:szCs w:val="28"/>
          </w:rPr>
          <w:t>услуг</w:t>
        </w:r>
      </w:hyperlink>
      <w:r w:rsidRPr="00E72751">
        <w:rPr>
          <w:color w:val="22272F"/>
          <w:sz w:val="28"/>
          <w:szCs w:val="28"/>
        </w:rPr>
        <w:t> (связи, медицинских, ветеринарных, по обучению, туристскому обслуживанию и иных);</w:t>
      </w:r>
    </w:p>
    <w:p w:rsidR="009C4028" w:rsidRDefault="009C4028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E72751">
        <w:rPr>
          <w:color w:val="22272F"/>
          <w:sz w:val="28"/>
          <w:szCs w:val="28"/>
        </w:rPr>
        <w:t>- других договоров, направленных на удовлетворение личных (бытовых) нужд граждан, не связанных с извлечением прибыли.</w:t>
      </w:r>
    </w:p>
    <w:p w:rsid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379" w:rsidRP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отдела </w:t>
      </w:r>
    </w:p>
    <w:p w:rsidR="00203379" w:rsidRP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обращениям граждан </w:t>
      </w:r>
    </w:p>
    <w:p w:rsidR="00203379" w:rsidRP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юридических лиц </w:t>
      </w:r>
    </w:p>
    <w:p w:rsidR="00203379" w:rsidRP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</w:t>
      </w:r>
    </w:p>
    <w:p w:rsidR="00203379" w:rsidRPr="00203379" w:rsidRDefault="00203379" w:rsidP="00203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административно-правовой работы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Болдарева</w:t>
      </w:r>
      <w:proofErr w:type="spellEnd"/>
      <w:r w:rsidRPr="00203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3379" w:rsidRPr="00E72751" w:rsidRDefault="00203379" w:rsidP="00E72751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</w:p>
    <w:sectPr w:rsidR="00203379" w:rsidRPr="00E72751" w:rsidSect="002033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28"/>
    <w:rsid w:val="00203379"/>
    <w:rsid w:val="004123DA"/>
    <w:rsid w:val="009C4028"/>
    <w:rsid w:val="00CE01C6"/>
    <w:rsid w:val="00E72751"/>
    <w:rsid w:val="00F537C6"/>
    <w:rsid w:val="00F740B8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s71">
    <w:name w:val="s_71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4028"/>
  </w:style>
  <w:style w:type="character" w:styleId="af4">
    <w:name w:val="Hyperlink"/>
    <w:basedOn w:val="a0"/>
    <w:uiPriority w:val="99"/>
    <w:semiHidden/>
    <w:unhideWhenUsed/>
    <w:rsid w:val="009C4028"/>
    <w:rPr>
      <w:color w:val="0000FF"/>
      <w:u w:val="single"/>
    </w:rPr>
  </w:style>
  <w:style w:type="paragraph" w:customStyle="1" w:styleId="indent2">
    <w:name w:val="indent_2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6"/>
  </w:style>
  <w:style w:type="paragraph" w:styleId="1">
    <w:name w:val="heading 1"/>
    <w:basedOn w:val="a"/>
    <w:next w:val="a"/>
    <w:link w:val="10"/>
    <w:uiPriority w:val="9"/>
    <w:qFormat/>
    <w:rsid w:val="00FE096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96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96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96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96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96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96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96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96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9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096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096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096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096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096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096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096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096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096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096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0966"/>
    <w:rPr>
      <w:b/>
      <w:bCs/>
    </w:rPr>
  </w:style>
  <w:style w:type="character" w:styleId="a8">
    <w:name w:val="Emphasis"/>
    <w:uiPriority w:val="20"/>
    <w:qFormat/>
    <w:rsid w:val="00FE096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E0966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E0966"/>
  </w:style>
  <w:style w:type="paragraph" w:styleId="ab">
    <w:name w:val="List Paragraph"/>
    <w:basedOn w:val="a"/>
    <w:uiPriority w:val="34"/>
    <w:qFormat/>
    <w:rsid w:val="00FE09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96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096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E096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E0966"/>
    <w:rPr>
      <w:b/>
      <w:bCs/>
      <w:i/>
      <w:iCs/>
    </w:rPr>
  </w:style>
  <w:style w:type="character" w:styleId="ae">
    <w:name w:val="Subtle Emphasis"/>
    <w:uiPriority w:val="19"/>
    <w:qFormat/>
    <w:rsid w:val="00FE0966"/>
    <w:rPr>
      <w:i/>
      <w:iCs/>
    </w:rPr>
  </w:style>
  <w:style w:type="character" w:styleId="af">
    <w:name w:val="Intense Emphasis"/>
    <w:uiPriority w:val="21"/>
    <w:qFormat/>
    <w:rsid w:val="00FE0966"/>
    <w:rPr>
      <w:b/>
      <w:bCs/>
    </w:rPr>
  </w:style>
  <w:style w:type="character" w:styleId="af0">
    <w:name w:val="Subtle Reference"/>
    <w:uiPriority w:val="31"/>
    <w:qFormat/>
    <w:rsid w:val="00FE0966"/>
    <w:rPr>
      <w:smallCaps/>
    </w:rPr>
  </w:style>
  <w:style w:type="character" w:styleId="af1">
    <w:name w:val="Intense Reference"/>
    <w:uiPriority w:val="32"/>
    <w:qFormat/>
    <w:rsid w:val="00FE0966"/>
    <w:rPr>
      <w:smallCaps/>
      <w:spacing w:val="5"/>
      <w:u w:val="single"/>
    </w:rPr>
  </w:style>
  <w:style w:type="character" w:styleId="af2">
    <w:name w:val="Book Title"/>
    <w:uiPriority w:val="33"/>
    <w:qFormat/>
    <w:rsid w:val="00FE096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966"/>
    <w:pPr>
      <w:outlineLvl w:val="9"/>
    </w:pPr>
    <w:rPr>
      <w:lang w:bidi="en-US"/>
    </w:rPr>
  </w:style>
  <w:style w:type="paragraph" w:customStyle="1" w:styleId="s71">
    <w:name w:val="s_71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4028"/>
  </w:style>
  <w:style w:type="character" w:styleId="af4">
    <w:name w:val="Hyperlink"/>
    <w:basedOn w:val="a0"/>
    <w:uiPriority w:val="99"/>
    <w:semiHidden/>
    <w:unhideWhenUsed/>
    <w:rsid w:val="009C4028"/>
    <w:rPr>
      <w:color w:val="0000FF"/>
      <w:u w:val="single"/>
    </w:rPr>
  </w:style>
  <w:style w:type="paragraph" w:customStyle="1" w:styleId="indent2">
    <w:name w:val="indent_2"/>
    <w:basedOn w:val="a"/>
    <w:rsid w:val="009C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Болдарева Светлана Сергеевна</dc:creator>
  <cp:lastModifiedBy>Болдарева Светлана Сергеевна</cp:lastModifiedBy>
  <cp:revision>4</cp:revision>
  <dcterms:created xsi:type="dcterms:W3CDTF">2019-10-07T12:06:00Z</dcterms:created>
  <dcterms:modified xsi:type="dcterms:W3CDTF">2019-12-10T07:49:00Z</dcterms:modified>
</cp:coreProperties>
</file>